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15" w:rsidRDefault="00443615" w:rsidP="0044361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Консультация для родителей средней группы:</w:t>
      </w:r>
    </w:p>
    <w:p w:rsidR="00443615" w:rsidRDefault="00443615" w:rsidP="0044361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443615">
        <w:rPr>
          <w:rStyle w:val="c0"/>
          <w:b/>
          <w:color w:val="000000"/>
        </w:rPr>
        <w:t xml:space="preserve">  </w:t>
      </w:r>
      <w:r>
        <w:rPr>
          <w:rStyle w:val="c0"/>
          <w:b/>
          <w:color w:val="000000"/>
        </w:rPr>
        <w:t>«</w:t>
      </w:r>
      <w:r w:rsidRPr="00443615">
        <w:rPr>
          <w:rStyle w:val="c0"/>
          <w:b/>
          <w:color w:val="000000"/>
        </w:rPr>
        <w:t xml:space="preserve">Скрытый вред телевизионного </w:t>
      </w:r>
      <w:proofErr w:type="gramStart"/>
      <w:r w:rsidRPr="00443615">
        <w:rPr>
          <w:rStyle w:val="c0"/>
          <w:b/>
          <w:color w:val="000000"/>
        </w:rPr>
        <w:t>экрана</w:t>
      </w:r>
      <w:r>
        <w:rPr>
          <w:rStyle w:val="c0"/>
          <w:b/>
          <w:color w:val="000000"/>
        </w:rPr>
        <w:t>»</w:t>
      </w:r>
      <w:bookmarkStart w:id="0" w:name="_GoBack"/>
      <w:bookmarkEnd w:id="0"/>
      <w:r>
        <w:rPr>
          <w:color w:val="000000"/>
        </w:rPr>
        <w:br/>
      </w:r>
      <w:r>
        <w:rPr>
          <w:rStyle w:val="c0"/>
          <w:color w:val="000000"/>
        </w:rPr>
        <w:t>Эпоха</w:t>
      </w:r>
      <w:proofErr w:type="gramEnd"/>
      <w:r>
        <w:rPr>
          <w:rStyle w:val="c0"/>
          <w:color w:val="000000"/>
        </w:rPr>
        <w:t xml:space="preserve">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>
        <w:rPr>
          <w:rStyle w:val="c0"/>
          <w:color w:val="000000"/>
        </w:rPr>
        <w:t>видики</w:t>
      </w:r>
      <w:proofErr w:type="spellEnd"/>
      <w:r>
        <w:rPr>
          <w:rStyle w:val="c0"/>
          <w:color w:val="000000"/>
        </w:rPr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 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По данным ЮНЕСКО, 93% современных детей 3-5 лет смотрят на экран 28 часов в неделю, т. е. около 4 часов в день, что намного превосходит время общения со взрослыми. Это "безобидное"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>
        <w:rPr>
          <w:rStyle w:val="c0"/>
          <w:color w:val="000000"/>
        </w:rPr>
        <w:t>музицирование</w:t>
      </w:r>
      <w:proofErr w:type="spellEnd"/>
      <w:r>
        <w:rPr>
          <w:rStyle w:val="c0"/>
          <w:color w:val="000000"/>
        </w:rPr>
        <w:t xml:space="preserve">, мамины колыбельные песенки, бабушкины сказки, беседы и разговоры с отцом. </w:t>
      </w:r>
    </w:p>
    <w:p w:rsidR="00443615" w:rsidRDefault="00443615" w:rsidP="0044361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443615">
        <w:rPr>
          <w:rStyle w:val="c0"/>
          <w:b/>
          <w:color w:val="000000"/>
        </w:rPr>
        <w:t>Перед вторжением телевизора в нашу жизнь наиболее беззащитной и зависимой категорией оказываются совсем маленькие дети.</w:t>
      </w:r>
      <w:r w:rsidRPr="00443615">
        <w:rPr>
          <w:b/>
          <w:color w:val="000000"/>
        </w:rPr>
        <w:br/>
      </w:r>
      <w:r>
        <w:rPr>
          <w:rStyle w:val="c0"/>
          <w:color w:val="000000"/>
        </w:rPr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>
        <w:rPr>
          <w:rStyle w:val="c0"/>
          <w:color w:val="000000"/>
        </w:rPr>
        <w:t>Телевоздействия</w:t>
      </w:r>
      <w:proofErr w:type="spellEnd"/>
      <w:r>
        <w:rPr>
          <w:rStyle w:val="c0"/>
          <w:color w:val="000000"/>
        </w:rPr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</w:t>
      </w:r>
      <w:r>
        <w:rPr>
          <w:color w:val="000000"/>
        </w:rPr>
        <w:br/>
      </w:r>
      <w:r>
        <w:rPr>
          <w:rStyle w:val="c0"/>
          <w:color w:val="000000"/>
        </w:rPr>
        <w:t xml:space="preserve"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А поскольку хороших, специально созданных для малышей телепередач крайне мало, дети вместе со взрослыми смотрят все подряд - рекламу, боевики, ужастики, мыльные оперы и т. п. </w:t>
      </w:r>
    </w:p>
    <w:p w:rsidR="00443615" w:rsidRDefault="00443615" w:rsidP="0044361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В настоящее время, когда подрастает первое поколение "экранных детей", эти последствия становятся все более очевидными.</w:t>
      </w:r>
      <w:r>
        <w:rPr>
          <w:color w:val="000000"/>
        </w:rPr>
        <w:br/>
      </w:r>
      <w:r>
        <w:rPr>
          <w:rStyle w:val="c0"/>
          <w:color w:val="000000"/>
        </w:rPr>
        <w:t>Первое из них - </w:t>
      </w:r>
      <w:r>
        <w:rPr>
          <w:rStyle w:val="c0"/>
          <w:b/>
          <w:bCs/>
          <w:color w:val="000000"/>
        </w:rPr>
        <w:t>отставание в развитии речи</w:t>
      </w:r>
      <w:r>
        <w:rPr>
          <w:rStyle w:val="c0"/>
          <w:color w:val="000000"/>
        </w:rPr>
        <w:t xml:space="preserve">. 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каждой группе детского сада. Такая картина наблюдается не только 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возраста. Таким образом, за последние двадцать лет число речевых нарушений возросло более чем в 6 </w:t>
      </w:r>
      <w:proofErr w:type="gramStart"/>
      <w:r>
        <w:rPr>
          <w:rStyle w:val="c0"/>
          <w:color w:val="000000"/>
        </w:rPr>
        <w:t>раз!</w:t>
      </w:r>
      <w:r>
        <w:rPr>
          <w:color w:val="000000"/>
        </w:rPr>
        <w:br/>
      </w:r>
      <w:r>
        <w:rPr>
          <w:rStyle w:val="c0"/>
          <w:color w:val="000000"/>
        </w:rPr>
        <w:t>Однако</w:t>
      </w:r>
      <w:proofErr w:type="gramEnd"/>
      <w:r>
        <w:rPr>
          <w:rStyle w:val="c0"/>
          <w:color w:val="000000"/>
        </w:rPr>
        <w:t xml:space="preserve"> при чем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</w:t>
      </w:r>
      <w:proofErr w:type="gramStart"/>
      <w:r>
        <w:rPr>
          <w:rStyle w:val="c0"/>
          <w:color w:val="000000"/>
        </w:rPr>
        <w:t>мультфильма?</w:t>
      </w:r>
      <w:r>
        <w:rPr>
          <w:color w:val="000000"/>
        </w:rPr>
        <w:br/>
      </w:r>
      <w:r>
        <w:rPr>
          <w:rStyle w:val="c0"/>
          <w:color w:val="000000"/>
        </w:rPr>
        <w:t>Разница</w:t>
      </w:r>
      <w:proofErr w:type="gramEnd"/>
      <w:r>
        <w:rPr>
          <w:rStyle w:val="c0"/>
          <w:color w:val="000000"/>
        </w:rPr>
        <w:t xml:space="preserve"> огромная. Речь - это не подражание чужим словам и не запоминание речевых </w:t>
      </w:r>
      <w:r>
        <w:rPr>
          <w:rStyle w:val="c0"/>
          <w:color w:val="000000"/>
        </w:rPr>
        <w:lastRenderedPageBreak/>
        <w:t xml:space="preserve">штампов. Овладение речью в раннем возрасте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 Причем включен не только слухом и артикуляцией, но всеми своими действиями, мыслями и чувствами. </w:t>
      </w:r>
    </w:p>
    <w:p w:rsidR="00443615" w:rsidRDefault="00443615" w:rsidP="0044361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со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</w:t>
      </w:r>
    </w:p>
    <w:p w:rsidR="00443615" w:rsidRDefault="00443615" w:rsidP="0044361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</w:t>
      </w:r>
    </w:p>
    <w:p w:rsidR="00443615" w:rsidRDefault="00443615" w:rsidP="0044361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443615">
        <w:rPr>
          <w:rStyle w:val="c0"/>
          <w:b/>
          <w:color w:val="000000"/>
        </w:rPr>
        <w:t>Именно диалог с собой</w:t>
      </w:r>
      <w:r>
        <w:rPr>
          <w:rStyle w:val="c0"/>
          <w:color w:val="000000"/>
        </w:rPr>
        <w:t xml:space="preserve">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наблюдать у многих современных детей.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В последнее время педагоги и психологи все чаще отмечают у </w:t>
      </w:r>
      <w:proofErr w:type="spellStart"/>
      <w:r>
        <w:rPr>
          <w:rStyle w:val="c0"/>
          <w:color w:val="000000"/>
        </w:rPr>
        <w:t>детей</w:t>
      </w:r>
      <w:r>
        <w:rPr>
          <w:rStyle w:val="c0"/>
          <w:b/>
          <w:bCs/>
          <w:color w:val="000000"/>
        </w:rPr>
        <w:t>неспособность</w:t>
      </w:r>
      <w:proofErr w:type="spellEnd"/>
      <w:r>
        <w:rPr>
          <w:rStyle w:val="c0"/>
          <w:b/>
          <w:bCs/>
          <w:color w:val="000000"/>
        </w:rPr>
        <w:t xml:space="preserve"> к самоуглублению, к концентрации на каком-либо занятии, отсутствие заинтересованности делом.</w:t>
      </w:r>
      <w:r>
        <w:rPr>
          <w:rStyle w:val="c0"/>
          <w:color w:val="000000"/>
        </w:rPr>
        <w:t> Данные симптомы были обобщены в картину новой болезни - </w:t>
      </w:r>
      <w:r>
        <w:rPr>
          <w:rStyle w:val="c0"/>
          <w:b/>
          <w:bCs/>
          <w:color w:val="000000"/>
        </w:rPr>
        <w:t>"дефицит концентрации"</w:t>
      </w:r>
      <w:r>
        <w:rPr>
          <w:rStyle w:val="c0"/>
          <w:color w:val="000000"/>
        </w:rPr>
        <w:t xml:space="preserve">. Этот вид заболевания особенно ярко проявляется в обучении детей и характеризуется </w:t>
      </w:r>
      <w:proofErr w:type="spellStart"/>
      <w:r>
        <w:rPr>
          <w:rStyle w:val="c0"/>
          <w:color w:val="000000"/>
        </w:rPr>
        <w:t>гиперактивностью</w:t>
      </w:r>
      <w:proofErr w:type="spellEnd"/>
      <w:r>
        <w:rPr>
          <w:rStyle w:val="c0"/>
          <w:color w:val="000000"/>
        </w:rPr>
        <w:t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Многим детям стало трудно воспринимать информацию на слух</w:t>
      </w:r>
      <w:r>
        <w:rPr>
          <w:rStyle w:val="c0"/>
          <w:color w:val="000000"/>
        </w:rPr>
        <w:t> - они не могут 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даже самые хорошие детские книжки.</w:t>
      </w:r>
      <w:r>
        <w:rPr>
          <w:color w:val="000000"/>
        </w:rPr>
        <w:br/>
      </w:r>
      <w:r>
        <w:rPr>
          <w:rStyle w:val="c0"/>
          <w:color w:val="000000"/>
        </w:rPr>
        <w:t>Еще один факт, который отмечают многие педагоги, - это </w:t>
      </w:r>
      <w:r>
        <w:rPr>
          <w:rStyle w:val="c0"/>
          <w:b/>
          <w:bCs/>
          <w:color w:val="000000"/>
        </w:rPr>
        <w:t xml:space="preserve">резкое </w:t>
      </w:r>
      <w:proofErr w:type="spellStart"/>
      <w:r>
        <w:rPr>
          <w:rStyle w:val="c0"/>
          <w:b/>
          <w:bCs/>
          <w:color w:val="000000"/>
        </w:rPr>
        <w:t>снижениефантазии</w:t>
      </w:r>
      <w:proofErr w:type="spellEnd"/>
      <w:r>
        <w:rPr>
          <w:rStyle w:val="c0"/>
          <w:b/>
          <w:bCs/>
          <w:color w:val="000000"/>
        </w:rPr>
        <w:t xml:space="preserve"> и творческой активности детей.</w:t>
      </w:r>
      <w:r>
        <w:rPr>
          <w:rStyle w:val="c0"/>
          <w:color w:val="000000"/>
        </w:rPr>
        <w:t xml:space="preserve"> Дети теряют способность и желание чем-то занять себя. Они не прилагают усилий для изобретения новых игр, для сочинения сказок, для создания </w:t>
      </w:r>
      <w:r>
        <w:rPr>
          <w:rStyle w:val="c0"/>
          <w:color w:val="000000"/>
        </w:rPr>
        <w:lastRenderedPageBreak/>
        <w:t xml:space="preserve">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</w:t>
      </w:r>
      <w:proofErr w:type="gramStart"/>
      <w:r>
        <w:rPr>
          <w:rStyle w:val="c0"/>
          <w:color w:val="000000"/>
        </w:rPr>
        <w:t>не</w:t>
      </w:r>
      <w:proofErr w:type="gramEnd"/>
      <w:r>
        <w:rPr>
          <w:rStyle w:val="c0"/>
          <w:color w:val="000000"/>
        </w:rPr>
        <w:t xml:space="preserve"> о чем разговаривать или спорить, нечего обсуждать. Они предпочитают нажать кнопку телевизора и ждать новых готовых развлечений.</w:t>
      </w:r>
      <w:r>
        <w:rPr>
          <w:color w:val="000000"/>
        </w:rPr>
        <w:br/>
      </w:r>
      <w:r>
        <w:rPr>
          <w:rStyle w:val="c0"/>
          <w:color w:val="000000"/>
        </w:rPr>
        <w:t>Но, пожалуй, самое явное свидетельство нарастания этой внутренней пустоты - </w:t>
      </w:r>
      <w:r>
        <w:rPr>
          <w:rStyle w:val="c0"/>
          <w:b/>
          <w:bCs/>
          <w:color w:val="000000"/>
        </w:rPr>
        <w:t>повышение детской жестокости и агрессивности.</w:t>
      </w:r>
      <w:r>
        <w:rPr>
          <w:rStyle w:val="c0"/>
          <w:color w:val="000000"/>
        </w:rPr>
        <w:t xml:space="preserve"> 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>
        <w:rPr>
          <w:rStyle w:val="c0"/>
          <w:color w:val="000000"/>
        </w:rPr>
        <w:t>немотивированность</w:t>
      </w:r>
      <w:proofErr w:type="spellEnd"/>
      <w:r>
        <w:rPr>
          <w:rStyle w:val="c0"/>
          <w:color w:val="000000"/>
        </w:rPr>
        <w:t xml:space="preserve"> этих детских "шалостей". 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лежащего ногами, потеряв всякое чувство меры. Сопереживание, жалость, помощь слабому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"просто так", потому что на душе пусто и хочется острых ощущений.</w:t>
      </w:r>
      <w:r>
        <w:rPr>
          <w:color w:val="000000"/>
        </w:rPr>
        <w:br/>
      </w:r>
      <w:r>
        <w:rPr>
          <w:rStyle w:val="c0"/>
          <w:color w:val="000000"/>
        </w:rPr>
        <w:t>И конечно же бич нашего времени - </w:t>
      </w:r>
      <w:r>
        <w:rPr>
          <w:rStyle w:val="c0"/>
          <w:b/>
          <w:bCs/>
          <w:color w:val="000000"/>
        </w:rPr>
        <w:t>наркотики</w:t>
      </w:r>
      <w:r>
        <w:rPr>
          <w:rStyle w:val="c0"/>
          <w:color w:val="000000"/>
        </w:rPr>
        <w:t>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 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стимуляции, новых "таблеток счастья</w:t>
      </w:r>
      <w:proofErr w:type="gramStart"/>
      <w:r>
        <w:rPr>
          <w:rStyle w:val="c0"/>
          <w:color w:val="000000"/>
        </w:rPr>
        <w:t>".</w:t>
      </w:r>
      <w:r>
        <w:rPr>
          <w:color w:val="000000"/>
        </w:rPr>
        <w:br/>
      </w:r>
      <w:r>
        <w:rPr>
          <w:rStyle w:val="c0"/>
          <w:color w:val="000000"/>
        </w:rPr>
        <w:t>Разумеется</w:t>
      </w:r>
      <w:proofErr w:type="gramEnd"/>
      <w:r>
        <w:rPr>
          <w:rStyle w:val="c0"/>
          <w:color w:val="000000"/>
        </w:rPr>
        <w:t>, далеко не у всех детей перечисленные "симптомы" наблюдаются в полном наборе. Но тенденции в изменении психологии современных детей 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явлений.</w:t>
      </w:r>
      <w:r>
        <w:rPr>
          <w:color w:val="000000"/>
        </w:rPr>
        <w:br/>
      </w:r>
      <w:r>
        <w:rPr>
          <w:rStyle w:val="c0"/>
          <w:color w:val="000000"/>
        </w:rPr>
        <w:t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</w:t>
      </w:r>
      <w:r>
        <w:rPr>
          <w:color w:val="000000"/>
        </w:rPr>
        <w:br/>
      </w:r>
      <w:r>
        <w:rPr>
          <w:rStyle w:val="c0"/>
          <w:color w:val="000000"/>
        </w:rPr>
        <w:t>Детский возраст - период наиболее интенсивного становления внутреннего мира, построения личности. Изменить или наверстать упущенное в этот период в дальнейшем 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"фундаментальных" здесь употреблен в самом прямом смысле - это то, на чем будет строиться и держаться все здание личности человека. 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</w:t>
      </w:r>
      <w:r>
        <w:rPr>
          <w:color w:val="000000"/>
        </w:rPr>
        <w:br/>
      </w:r>
      <w:r>
        <w:rPr>
          <w:rStyle w:val="c0"/>
          <w:color w:val="000000"/>
        </w:rPr>
        <w:t xml:space="preserve"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Компьютерные игры можно вводить только после того, как </w:t>
      </w:r>
      <w:r>
        <w:rPr>
          <w:rStyle w:val="c0"/>
          <w:color w:val="000000"/>
        </w:rPr>
        <w:lastRenderedPageBreak/>
        <w:t>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Просмотр мультиков для маленьких детей нужно строго дозировать. При этом родители должны помогать малышам осмыслять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8E1C66" w:rsidRDefault="008E1C66"/>
    <w:sectPr w:rsidR="008E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16"/>
    <w:rsid w:val="00443615"/>
    <w:rsid w:val="008E1C66"/>
    <w:rsid w:val="00C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FD22-577A-41E8-B7AB-93A61F23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1867</Words>
  <Characters>10646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2019-09-26T14:23:00Z</dcterms:created>
  <dcterms:modified xsi:type="dcterms:W3CDTF">2019-09-26T14:32:00Z</dcterms:modified>
</cp:coreProperties>
</file>